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38" w:rsidRDefault="00A17D38" w:rsidP="00A17D38">
      <w:pPr>
        <w:adjustRightInd w:val="0"/>
        <w:spacing w:line="360" w:lineRule="auto"/>
        <w:ind w:firstLineChars="200" w:firstLine="482"/>
        <w:jc w:val="center"/>
        <w:textAlignment w:val="baseline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附表</w:t>
      </w:r>
      <w:r w:rsidR="00CB60A3">
        <w:rPr>
          <w:rFonts w:ascii="Times New Roman" w:hAnsi="Times New Roman" w:hint="eastAsia"/>
          <w:b/>
          <w:bCs/>
          <w:sz w:val="24"/>
        </w:rPr>
        <w:t>2</w:t>
      </w:r>
      <w:r>
        <w:rPr>
          <w:rFonts w:ascii="Times New Roman" w:hAnsi="Times New Roman" w:hint="eastAsia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建设项目环境风险简单分析内容表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140"/>
        <w:gridCol w:w="2610"/>
        <w:gridCol w:w="1020"/>
        <w:gridCol w:w="2273"/>
      </w:tblGrid>
      <w:tr w:rsidR="00A17D38" w:rsidRPr="00106865" w:rsidTr="000F751A">
        <w:tc>
          <w:tcPr>
            <w:tcW w:w="1801" w:type="dxa"/>
          </w:tcPr>
          <w:p w:rsidR="00A17D38" w:rsidRPr="00106865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建设项目名称</w:t>
            </w:r>
          </w:p>
        </w:tc>
        <w:tc>
          <w:tcPr>
            <w:tcW w:w="7043" w:type="dxa"/>
            <w:gridSpan w:val="4"/>
          </w:tcPr>
          <w:p w:rsidR="00A17D38" w:rsidRPr="00106865" w:rsidRDefault="003610DE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3610DE">
              <w:rPr>
                <w:rFonts w:ascii="Times New Roman" w:hAnsi="Times New Roman" w:hint="eastAsia"/>
                <w:szCs w:val="21"/>
              </w:rPr>
              <w:t>德钦县忠</w:t>
            </w:r>
            <w:proofErr w:type="gramStart"/>
            <w:r w:rsidRPr="003610DE">
              <w:rPr>
                <w:rFonts w:ascii="Times New Roman" w:hAnsi="Times New Roman" w:hint="eastAsia"/>
                <w:szCs w:val="21"/>
              </w:rPr>
              <w:t>太</w:t>
            </w:r>
            <w:proofErr w:type="gramEnd"/>
            <w:r w:rsidRPr="003610DE">
              <w:rPr>
                <w:rFonts w:ascii="Times New Roman" w:hAnsi="Times New Roman" w:hint="eastAsia"/>
                <w:szCs w:val="21"/>
              </w:rPr>
              <w:t>水库工程</w:t>
            </w:r>
          </w:p>
        </w:tc>
      </w:tr>
      <w:tr w:rsidR="00A17D38" w:rsidRPr="00106865" w:rsidTr="000F751A">
        <w:tc>
          <w:tcPr>
            <w:tcW w:w="1801" w:type="dxa"/>
          </w:tcPr>
          <w:p w:rsidR="00A17D38" w:rsidRPr="00106865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建设地点</w:t>
            </w:r>
          </w:p>
        </w:tc>
        <w:tc>
          <w:tcPr>
            <w:tcW w:w="7043" w:type="dxa"/>
            <w:gridSpan w:val="4"/>
          </w:tcPr>
          <w:p w:rsidR="00A17D38" w:rsidRPr="00106865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3610DE">
              <w:rPr>
                <w:rFonts w:ascii="Times New Roman" w:hAnsi="Times New Roman" w:hint="eastAsia"/>
                <w:szCs w:val="21"/>
              </w:rPr>
              <w:t>德钦县</w:t>
            </w:r>
            <w:proofErr w:type="gramStart"/>
            <w:r w:rsidRPr="003610DE">
              <w:rPr>
                <w:rFonts w:ascii="Times New Roman" w:hAnsi="Times New Roman" w:hint="eastAsia"/>
                <w:szCs w:val="21"/>
              </w:rPr>
              <w:t>奔子栏</w:t>
            </w:r>
            <w:proofErr w:type="gramEnd"/>
            <w:r w:rsidRPr="003610DE">
              <w:rPr>
                <w:rFonts w:ascii="Times New Roman" w:hAnsi="Times New Roman" w:hint="eastAsia"/>
                <w:szCs w:val="21"/>
              </w:rPr>
              <w:t>镇和羊拉乡</w:t>
            </w:r>
            <w:proofErr w:type="gramStart"/>
            <w:r w:rsidRPr="003610DE">
              <w:rPr>
                <w:rFonts w:ascii="Times New Roman" w:hAnsi="Times New Roman" w:hint="eastAsia"/>
                <w:szCs w:val="21"/>
              </w:rPr>
              <w:t>交界处撒荣河</w:t>
            </w:r>
            <w:proofErr w:type="gramEnd"/>
            <w:r w:rsidRPr="003610DE">
              <w:rPr>
                <w:rFonts w:ascii="Times New Roman" w:hAnsi="Times New Roman" w:hint="eastAsia"/>
                <w:szCs w:val="21"/>
              </w:rPr>
              <w:t>上游</w:t>
            </w:r>
          </w:p>
        </w:tc>
      </w:tr>
      <w:tr w:rsidR="00A17D38" w:rsidRPr="00106865" w:rsidTr="000F751A">
        <w:tc>
          <w:tcPr>
            <w:tcW w:w="1801" w:type="dxa"/>
          </w:tcPr>
          <w:p w:rsidR="00A17D38" w:rsidRPr="00106865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地理坐标</w:t>
            </w:r>
          </w:p>
        </w:tc>
        <w:tc>
          <w:tcPr>
            <w:tcW w:w="1140" w:type="dxa"/>
          </w:tcPr>
          <w:p w:rsidR="00A17D38" w:rsidRPr="00106865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经度</w:t>
            </w:r>
          </w:p>
        </w:tc>
        <w:tc>
          <w:tcPr>
            <w:tcW w:w="2610" w:type="dxa"/>
          </w:tcPr>
          <w:p w:rsidR="00A17D38" w:rsidRPr="00CB60A3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99°</w:t>
            </w:r>
            <w:r w:rsidRPr="003610DE">
              <w:rPr>
                <w:rFonts w:ascii="Times New Roman" w:hAnsi="Times New Roman"/>
                <w:szCs w:val="21"/>
              </w:rPr>
              <w:t>5'2.32"</w:t>
            </w:r>
          </w:p>
        </w:tc>
        <w:tc>
          <w:tcPr>
            <w:tcW w:w="1020" w:type="dxa"/>
          </w:tcPr>
          <w:p w:rsidR="00A17D38" w:rsidRPr="00CB60A3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CB60A3">
              <w:rPr>
                <w:rFonts w:ascii="Times New Roman" w:hAnsi="Times New Roman"/>
                <w:szCs w:val="21"/>
              </w:rPr>
              <w:t>纬度</w:t>
            </w:r>
          </w:p>
        </w:tc>
        <w:tc>
          <w:tcPr>
            <w:tcW w:w="2273" w:type="dxa"/>
          </w:tcPr>
          <w:p w:rsidR="00A17D38" w:rsidRPr="00CB60A3" w:rsidRDefault="003610DE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3610DE">
              <w:rPr>
                <w:rStyle w:val="Char2"/>
                <w:rFonts w:ascii="Times New Roman" w:hAnsi="Times New Roman"/>
                <w:sz w:val="21"/>
                <w:szCs w:val="21"/>
              </w:rPr>
              <w:t>28°36'30.96"</w:t>
            </w:r>
          </w:p>
        </w:tc>
      </w:tr>
      <w:tr w:rsidR="00A17D38" w:rsidRPr="00106865" w:rsidTr="000F751A">
        <w:tc>
          <w:tcPr>
            <w:tcW w:w="1801" w:type="dxa"/>
          </w:tcPr>
          <w:p w:rsidR="00A17D38" w:rsidRPr="00106865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主要危险物质及分布</w:t>
            </w:r>
          </w:p>
        </w:tc>
        <w:tc>
          <w:tcPr>
            <w:tcW w:w="7043" w:type="dxa"/>
            <w:gridSpan w:val="4"/>
          </w:tcPr>
          <w:p w:rsidR="00A17D38" w:rsidRPr="00106865" w:rsidRDefault="003610DE" w:rsidP="00A17D38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3610DE">
              <w:rPr>
                <w:rFonts w:ascii="Times New Roman" w:hAnsi="Times New Roman" w:hint="eastAsia"/>
                <w:szCs w:val="21"/>
              </w:rPr>
              <w:t>项目风险物质为柴油。项目施工区设置</w:t>
            </w:r>
            <w:r w:rsidRPr="003610DE">
              <w:rPr>
                <w:rFonts w:ascii="Times New Roman" w:hAnsi="Times New Roman" w:hint="eastAsia"/>
                <w:szCs w:val="21"/>
              </w:rPr>
              <w:t>1</w:t>
            </w:r>
            <w:r w:rsidRPr="003610DE">
              <w:rPr>
                <w:rFonts w:ascii="Times New Roman" w:hAnsi="Times New Roman" w:hint="eastAsia"/>
                <w:szCs w:val="21"/>
              </w:rPr>
              <w:t>座柴油库（</w:t>
            </w:r>
            <w:r w:rsidRPr="003610DE">
              <w:rPr>
                <w:rFonts w:ascii="Times New Roman" w:hAnsi="Times New Roman" w:hint="eastAsia"/>
                <w:szCs w:val="21"/>
              </w:rPr>
              <w:t>1</w:t>
            </w:r>
            <w:r w:rsidRPr="003610DE">
              <w:rPr>
                <w:rFonts w:ascii="Times New Roman" w:hAnsi="Times New Roman" w:hint="eastAsia"/>
                <w:szCs w:val="21"/>
              </w:rPr>
              <w:t>个油罐），储油量</w:t>
            </w:r>
            <w:r w:rsidRPr="003610DE">
              <w:rPr>
                <w:rFonts w:ascii="Times New Roman" w:hAnsi="Times New Roman" w:hint="eastAsia"/>
                <w:szCs w:val="21"/>
              </w:rPr>
              <w:t>30m</w:t>
            </w:r>
            <w:r w:rsidRPr="003610DE">
              <w:rPr>
                <w:rFonts w:ascii="Times New Roman" w:hAnsi="Times New Roman" w:hint="eastAsia"/>
                <w:szCs w:val="21"/>
                <w:vertAlign w:val="superscript"/>
              </w:rPr>
              <w:t>3</w:t>
            </w:r>
            <w:r w:rsidRPr="003610DE">
              <w:rPr>
                <w:rFonts w:ascii="Times New Roman" w:hAnsi="Times New Roman" w:hint="eastAsia"/>
                <w:szCs w:val="21"/>
              </w:rPr>
              <w:t>（</w:t>
            </w:r>
            <w:r w:rsidRPr="003610DE">
              <w:rPr>
                <w:rFonts w:ascii="Times New Roman" w:hAnsi="Times New Roman" w:hint="eastAsia"/>
                <w:szCs w:val="21"/>
              </w:rPr>
              <w:t>26t</w:t>
            </w:r>
            <w:r w:rsidRPr="003610DE">
              <w:rPr>
                <w:rFonts w:ascii="Times New Roman" w:hAnsi="Times New Roman" w:hint="eastAsia"/>
                <w:szCs w:val="21"/>
              </w:rPr>
              <w:t>）。</w:t>
            </w:r>
          </w:p>
        </w:tc>
      </w:tr>
      <w:tr w:rsidR="00A17D38" w:rsidRPr="00106865" w:rsidTr="00A17D38">
        <w:tc>
          <w:tcPr>
            <w:tcW w:w="1801" w:type="dxa"/>
            <w:vAlign w:val="center"/>
          </w:tcPr>
          <w:p w:rsidR="00A17D38" w:rsidRPr="00106865" w:rsidRDefault="00A17D38" w:rsidP="00A17D3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环境影响途径及危害后果（大气、地下水、地下水等）</w:t>
            </w:r>
          </w:p>
        </w:tc>
        <w:tc>
          <w:tcPr>
            <w:tcW w:w="7043" w:type="dxa"/>
            <w:gridSpan w:val="4"/>
          </w:tcPr>
          <w:p w:rsidR="003610DE" w:rsidRPr="003610DE" w:rsidRDefault="003610DE" w:rsidP="003610DE">
            <w:pPr>
              <w:adjustRightInd w:val="0"/>
              <w:spacing w:line="360" w:lineRule="auto"/>
              <w:ind w:firstLineChars="200" w:firstLine="420"/>
              <w:textAlignment w:val="baseline"/>
              <w:rPr>
                <w:rFonts w:ascii="Times New Roman" w:hAnsi="Times New Roman" w:hint="eastAsia"/>
                <w:szCs w:val="21"/>
              </w:rPr>
            </w:pPr>
            <w:r w:rsidRPr="003610DE">
              <w:rPr>
                <w:rFonts w:ascii="Times New Roman" w:hAnsi="Times New Roman" w:hint="eastAsia"/>
                <w:szCs w:val="21"/>
              </w:rPr>
              <w:t>柴油属易燃液体，如果操作不当会引起泄漏；若遇到点火焰可能会燃烧，将会对人体健康、员工安全形成威胁。</w:t>
            </w:r>
          </w:p>
          <w:p w:rsidR="00A17D38" w:rsidRPr="00106865" w:rsidRDefault="003610DE" w:rsidP="003610DE">
            <w:pPr>
              <w:adjustRightInd w:val="0"/>
              <w:spacing w:line="360" w:lineRule="auto"/>
              <w:ind w:firstLineChars="200" w:firstLine="420"/>
              <w:textAlignment w:val="baseline"/>
              <w:rPr>
                <w:rFonts w:ascii="Times New Roman" w:hAnsi="Times New Roman"/>
                <w:szCs w:val="21"/>
              </w:rPr>
            </w:pPr>
            <w:r w:rsidRPr="003610DE">
              <w:rPr>
                <w:rFonts w:ascii="Times New Roman" w:hAnsi="Times New Roman" w:hint="eastAsia"/>
                <w:szCs w:val="21"/>
              </w:rPr>
              <w:t>储存罐破损后发生泄露，油品漫流进入水体、土壤会污染地表水、地下水和土壤。</w:t>
            </w:r>
          </w:p>
        </w:tc>
      </w:tr>
      <w:tr w:rsidR="00A17D38" w:rsidRPr="00106865" w:rsidTr="00A17D38">
        <w:tc>
          <w:tcPr>
            <w:tcW w:w="1801" w:type="dxa"/>
            <w:vAlign w:val="center"/>
          </w:tcPr>
          <w:p w:rsidR="00A17D38" w:rsidRPr="00106865" w:rsidRDefault="00A17D38" w:rsidP="00A17D3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风险防范措施要求</w:t>
            </w:r>
          </w:p>
        </w:tc>
        <w:tc>
          <w:tcPr>
            <w:tcW w:w="7043" w:type="dxa"/>
            <w:gridSpan w:val="4"/>
          </w:tcPr>
          <w:p w:rsidR="003610DE" w:rsidRPr="003610DE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油罐均设有高液位报警系统，实时监控罐内液位高度，避免油品溢流。</w:t>
            </w:r>
          </w:p>
          <w:p w:rsidR="003610DE" w:rsidRPr="003610DE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场地设火灾自动监控预警系统，出现明火即可启动报警警报。</w:t>
            </w:r>
          </w:p>
          <w:p w:rsidR="003610DE" w:rsidRPr="003610DE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储油罐埋地或者上方覆土。</w:t>
            </w:r>
          </w:p>
          <w:p w:rsidR="003610DE" w:rsidRPr="003610DE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油罐进行防雷、防静电设置。</w:t>
            </w:r>
          </w:p>
          <w:p w:rsidR="003610DE" w:rsidRPr="003610DE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5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配备足够的消防器材，如灭火器、灭火</w:t>
            </w:r>
            <w:proofErr w:type="gramStart"/>
            <w:r w:rsidRPr="003610DE">
              <w:rPr>
                <w:rFonts w:ascii="Times New Roman" w:hAnsi="Times New Roman" w:hint="eastAsia"/>
                <w:szCs w:val="21"/>
              </w:rPr>
              <w:t>毯</w:t>
            </w:r>
            <w:proofErr w:type="gramEnd"/>
            <w:r w:rsidRPr="003610DE">
              <w:rPr>
                <w:rFonts w:ascii="Times New Roman" w:hAnsi="Times New Roman" w:hint="eastAsia"/>
                <w:szCs w:val="21"/>
              </w:rPr>
              <w:t>、消防砂等</w:t>
            </w:r>
            <w:r>
              <w:rPr>
                <w:rFonts w:ascii="Times New Roman" w:hAnsi="Times New Roman" w:hint="eastAsia"/>
                <w:szCs w:val="21"/>
              </w:rPr>
              <w:t>.</w:t>
            </w:r>
            <w:bookmarkStart w:id="0" w:name="_GoBack"/>
            <w:bookmarkEnd w:id="0"/>
          </w:p>
          <w:p w:rsidR="003610DE" w:rsidRPr="003610DE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6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专业单位和专业人员负责修理加油机和电气设备，并要求其严格按规定操作。</w:t>
            </w:r>
          </w:p>
          <w:p w:rsidR="00A17D38" w:rsidRPr="00106865" w:rsidRDefault="003610DE" w:rsidP="003610DE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 w:hint="eastAsia"/>
                <w:szCs w:val="21"/>
              </w:rPr>
              <w:t>7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 w:rsidRPr="003610DE">
              <w:rPr>
                <w:rFonts w:ascii="Times New Roman" w:hAnsi="Times New Roman" w:hint="eastAsia"/>
                <w:szCs w:val="21"/>
              </w:rPr>
              <w:t>油库设禁止吸烟、禁止火种等标识牌。</w:t>
            </w:r>
          </w:p>
        </w:tc>
      </w:tr>
      <w:tr w:rsidR="00A17D38" w:rsidRPr="00106865" w:rsidTr="000F751A">
        <w:tc>
          <w:tcPr>
            <w:tcW w:w="8844" w:type="dxa"/>
            <w:gridSpan w:val="5"/>
          </w:tcPr>
          <w:p w:rsidR="00A17D38" w:rsidRPr="00106865" w:rsidRDefault="00A17D38" w:rsidP="000F751A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106865">
              <w:rPr>
                <w:rFonts w:ascii="Times New Roman" w:hAnsi="Times New Roman"/>
                <w:szCs w:val="21"/>
              </w:rPr>
              <w:t>填报说明（列出项目相关信息及评价说明）：</w:t>
            </w:r>
          </w:p>
          <w:p w:rsidR="00A17D38" w:rsidRPr="00106865" w:rsidRDefault="00A17D38" w:rsidP="00CB60A3">
            <w:pPr>
              <w:pStyle w:val="2TimesNewRoman"/>
              <w:ind w:firstLine="420"/>
              <w:rPr>
                <w:rFonts w:ascii="Times New Roman" w:hAnsi="Times New Roman"/>
                <w:sz w:val="21"/>
                <w:szCs w:val="21"/>
              </w:rPr>
            </w:pPr>
            <w:r w:rsidRPr="00A17D38">
              <w:rPr>
                <w:rFonts w:ascii="Times New Roman" w:hAnsi="Times New Roman" w:hint="eastAsia"/>
                <w:sz w:val="21"/>
                <w:szCs w:val="21"/>
              </w:rPr>
              <w:t>项目</w:t>
            </w:r>
            <w:r w:rsidR="00CB60A3">
              <w:rPr>
                <w:rFonts w:ascii="Times New Roman" w:hAnsi="Times New Roman" w:hint="eastAsia"/>
                <w:sz w:val="21"/>
                <w:szCs w:val="21"/>
              </w:rPr>
              <w:t>无</w:t>
            </w:r>
            <w:r w:rsidRPr="00A17D38">
              <w:rPr>
                <w:rFonts w:ascii="Times New Roman" w:hAnsi="Times New Roman" w:hint="eastAsia"/>
                <w:sz w:val="21"/>
                <w:szCs w:val="21"/>
              </w:rPr>
              <w:t>危险物质，</w:t>
            </w:r>
            <w:r w:rsidRPr="00A17D38">
              <w:rPr>
                <w:rFonts w:ascii="Times New Roman" w:hAnsi="Times New Roman" w:hint="eastAsia"/>
                <w:sz w:val="21"/>
                <w:szCs w:val="21"/>
              </w:rPr>
              <w:t>Q</w:t>
            </w:r>
            <w:r w:rsidRPr="00A17D38">
              <w:rPr>
                <w:rFonts w:ascii="Times New Roman" w:hAnsi="Times New Roman" w:hint="eastAsia"/>
                <w:sz w:val="21"/>
                <w:szCs w:val="21"/>
              </w:rPr>
              <w:t>＜</w:t>
            </w:r>
            <w:r w:rsidRPr="00A17D38">
              <w:rPr>
                <w:rFonts w:ascii="Times New Roman" w:hAnsi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sz w:val="21"/>
                <w:szCs w:val="21"/>
              </w:rPr>
              <w:t>时，项目环境风险潜势为Ⅰ</w:t>
            </w:r>
            <w:r w:rsidRPr="00106865">
              <w:rPr>
                <w:rFonts w:ascii="Times New Roman" w:hAnsi="Times New Roman"/>
                <w:sz w:val="21"/>
                <w:szCs w:val="21"/>
              </w:rPr>
              <w:t>，根据《建设项目环境风险评价技术导则》（</w:t>
            </w:r>
            <w:r w:rsidRPr="00106865">
              <w:rPr>
                <w:rFonts w:ascii="Times New Roman" w:hAnsi="Times New Roman"/>
                <w:sz w:val="21"/>
                <w:szCs w:val="21"/>
              </w:rPr>
              <w:t>HJ169-2018</w:t>
            </w:r>
            <w:r w:rsidRPr="00106865">
              <w:rPr>
                <w:rFonts w:ascii="Times New Roman" w:hAnsi="Times New Roman"/>
                <w:sz w:val="21"/>
                <w:szCs w:val="21"/>
              </w:rPr>
              <w:t>）中规定，本项目进行简单评价。</w:t>
            </w:r>
          </w:p>
        </w:tc>
      </w:tr>
    </w:tbl>
    <w:p w:rsidR="00C80247" w:rsidRPr="00A17D38" w:rsidRDefault="00C80247"/>
    <w:sectPr w:rsidR="00C80247" w:rsidRPr="00A17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726" w:rsidRDefault="003C4726" w:rsidP="00A17D38">
      <w:r>
        <w:separator/>
      </w:r>
    </w:p>
  </w:endnote>
  <w:endnote w:type="continuationSeparator" w:id="0">
    <w:p w:rsidR="003C4726" w:rsidRDefault="003C4726" w:rsidP="00A1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726" w:rsidRDefault="003C4726" w:rsidP="00A17D38">
      <w:r>
        <w:separator/>
      </w:r>
    </w:p>
  </w:footnote>
  <w:footnote w:type="continuationSeparator" w:id="0">
    <w:p w:rsidR="003C4726" w:rsidRDefault="003C4726" w:rsidP="00A17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022A"/>
    <w:rsid w:val="001D022A"/>
    <w:rsid w:val="003610DE"/>
    <w:rsid w:val="003C4726"/>
    <w:rsid w:val="006116B5"/>
    <w:rsid w:val="00A17D38"/>
    <w:rsid w:val="00C80247"/>
    <w:rsid w:val="00CB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17D3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Char"/>
    <w:uiPriority w:val="99"/>
    <w:unhideWhenUsed/>
    <w:rsid w:val="00A17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0"/>
    <w:uiPriority w:val="99"/>
    <w:rsid w:val="00A17D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D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A17D38"/>
    <w:rPr>
      <w:sz w:val="18"/>
      <w:szCs w:val="18"/>
    </w:rPr>
  </w:style>
  <w:style w:type="character" w:styleId="a5">
    <w:name w:val="annotation reference"/>
    <w:qFormat/>
    <w:rsid w:val="00A17D38"/>
    <w:rPr>
      <w:sz w:val="21"/>
      <w:szCs w:val="21"/>
    </w:rPr>
  </w:style>
  <w:style w:type="character" w:customStyle="1" w:styleId="2TimesNewRomanChar">
    <w:name w:val="正文首行缩进 2 + Times New Roman Char"/>
    <w:link w:val="2TimesNewRoman"/>
    <w:qFormat/>
    <w:rsid w:val="00A17D38"/>
    <w:rPr>
      <w:sz w:val="24"/>
      <w:szCs w:val="24"/>
    </w:rPr>
  </w:style>
  <w:style w:type="character" w:customStyle="1" w:styleId="Char1">
    <w:name w:val="批注文字 Char"/>
    <w:link w:val="a6"/>
    <w:qFormat/>
    <w:rsid w:val="00A17D38"/>
    <w:rPr>
      <w:szCs w:val="24"/>
    </w:rPr>
  </w:style>
  <w:style w:type="character" w:customStyle="1" w:styleId="Char2">
    <w:name w:val="报告文字 Char"/>
    <w:link w:val="a7"/>
    <w:qFormat/>
    <w:rsid w:val="00A17D38"/>
    <w:rPr>
      <w:sz w:val="24"/>
      <w:szCs w:val="24"/>
    </w:rPr>
  </w:style>
  <w:style w:type="paragraph" w:customStyle="1" w:styleId="2TimesNewRoman">
    <w:name w:val="正文首行缩进 2 + Times New Roman"/>
    <w:basedOn w:val="a"/>
    <w:link w:val="2TimesNewRomanChar"/>
    <w:qFormat/>
    <w:rsid w:val="00A17D38"/>
    <w:pPr>
      <w:tabs>
        <w:tab w:val="left" w:pos="0"/>
        <w:tab w:val="left" w:pos="870"/>
        <w:tab w:val="left" w:pos="3150"/>
      </w:tabs>
      <w:autoSpaceDE w:val="0"/>
      <w:autoSpaceDN w:val="0"/>
      <w:spacing w:line="360" w:lineRule="auto"/>
      <w:ind w:firstLineChars="200" w:firstLine="480"/>
      <w:jc w:val="left"/>
    </w:pPr>
    <w:rPr>
      <w:rFonts w:asciiTheme="minorHAnsi" w:eastAsiaTheme="minorEastAsia" w:hAnsiTheme="minorHAnsi" w:cstheme="minorBidi"/>
      <w:sz w:val="24"/>
    </w:rPr>
  </w:style>
  <w:style w:type="paragraph" w:styleId="a6">
    <w:name w:val="annotation text"/>
    <w:basedOn w:val="a"/>
    <w:link w:val="Char1"/>
    <w:qFormat/>
    <w:rsid w:val="00A17D38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批注文字 Char1"/>
    <w:basedOn w:val="a1"/>
    <w:uiPriority w:val="99"/>
    <w:semiHidden/>
    <w:rsid w:val="00A17D38"/>
    <w:rPr>
      <w:rFonts w:ascii="Calibri" w:eastAsia="宋体" w:hAnsi="Calibri" w:cs="Times New Roman"/>
      <w:szCs w:val="24"/>
    </w:rPr>
  </w:style>
  <w:style w:type="paragraph" w:customStyle="1" w:styleId="a7">
    <w:name w:val="报告文字"/>
    <w:basedOn w:val="a"/>
    <w:link w:val="Char2"/>
    <w:qFormat/>
    <w:rsid w:val="00A17D38"/>
    <w:pPr>
      <w:tabs>
        <w:tab w:val="left" w:pos="0"/>
        <w:tab w:val="left" w:pos="2955"/>
      </w:tabs>
      <w:autoSpaceDE w:val="0"/>
      <w:autoSpaceDN w:val="0"/>
      <w:spacing w:line="480" w:lineRule="exact"/>
      <w:ind w:firstLine="480"/>
      <w:jc w:val="left"/>
    </w:pPr>
    <w:rPr>
      <w:rFonts w:asciiTheme="minorHAnsi" w:eastAsiaTheme="minorEastAsia" w:hAnsiTheme="minorHAnsi" w:cstheme="minorBidi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A17D38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A17D3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474</Characters>
  <Application>Microsoft Office Word</Application>
  <DocSecurity>0</DocSecurity>
  <Lines>3</Lines>
  <Paragraphs>1</Paragraphs>
  <ScaleCrop>false</ScaleCrop>
  <Company>Sky123.Org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2019-03-26T19:39:00Z</dcterms:created>
  <dcterms:modified xsi:type="dcterms:W3CDTF">2019-10-15T15:38:00Z</dcterms:modified>
</cp:coreProperties>
</file>